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29E" w:rsidRDefault="0067129E" w:rsidP="0067129E">
      <w:pPr>
        <w:pStyle w:val="Domylnie"/>
        <w:jc w:val="right"/>
      </w:pPr>
      <w:r>
        <w:rPr>
          <w:rFonts w:ascii="Times New Roman" w:hAnsi="Times New Roman" w:cs="Times New Roman"/>
        </w:rPr>
        <w:t>Załącznik nr 3 do SIWZ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OŚWIADCZENIE O BRAKU PODSTAW DO WYKLUCZENIA</w:t>
      </w:r>
    </w:p>
    <w:p w:rsidR="00D52285" w:rsidRDefault="00D52285" w:rsidP="0067129E">
      <w:pPr>
        <w:pStyle w:val="Domylnie"/>
        <w:jc w:val="center"/>
      </w:pPr>
    </w:p>
    <w:p w:rsidR="0067129E" w:rsidRPr="00795D8E" w:rsidRDefault="0067129E" w:rsidP="00795D8E">
      <w:pPr>
        <w:jc w:val="center"/>
        <w:rPr>
          <w:b/>
          <w:sz w:val="32"/>
          <w:szCs w:val="32"/>
        </w:rPr>
      </w:pPr>
      <w:r w:rsidRPr="000E6961">
        <w:t>Przystępując do postępowania na</w:t>
      </w:r>
      <w:r w:rsidRPr="000E6961">
        <w:rPr>
          <w:b/>
        </w:rPr>
        <w:t xml:space="preserve"> </w:t>
      </w:r>
      <w:r w:rsidRPr="000E6961">
        <w:t xml:space="preserve"> </w:t>
      </w:r>
      <w:r w:rsidR="00ED3D2E" w:rsidRPr="000E6961">
        <w:rPr>
          <w:b/>
          <w:sz w:val="28"/>
          <w:szCs w:val="28"/>
        </w:rPr>
        <w:t>„</w:t>
      </w:r>
      <w:bookmarkStart w:id="0" w:name="_GoBack"/>
      <w:bookmarkEnd w:id="0"/>
      <w:r w:rsidR="000E6961" w:rsidRPr="000E6961">
        <w:rPr>
          <w:b/>
          <w:bCs/>
        </w:rPr>
        <w:t>KURS SPAWANIA METODĄ MAG</w:t>
      </w:r>
      <w:r w:rsidR="00ED3D2E" w:rsidRPr="000E6961">
        <w:rPr>
          <w:b/>
          <w:sz w:val="28"/>
          <w:szCs w:val="28"/>
        </w:rPr>
        <w:t>”</w:t>
      </w:r>
      <w:r w:rsidRPr="000E6961">
        <w:t xml:space="preserve">  działając w imieniu</w:t>
      </w:r>
      <w:r w:rsidRPr="00F27435">
        <w:t xml:space="preserve"> Wykonawcy: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D52285" w:rsidRDefault="00D52285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……………………………………………………………………………………….………......</w:t>
      </w:r>
    </w:p>
    <w:p w:rsidR="0067129E" w:rsidRDefault="0067129E" w:rsidP="0067129E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</w:rPr>
        <w:t>(podać nazwę i adres Wykonawcy)</w:t>
      </w:r>
    </w:p>
    <w:p w:rsidR="00D52285" w:rsidRDefault="00D52285" w:rsidP="0067129E">
      <w:pPr>
        <w:pStyle w:val="Domylnie"/>
        <w:jc w:val="center"/>
        <w:rPr>
          <w:rFonts w:ascii="Times New Roman" w:hAnsi="Times New Roman" w:cs="Times New Roman"/>
          <w:b/>
        </w:rPr>
      </w:pPr>
    </w:p>
    <w:p w:rsidR="0067129E" w:rsidRDefault="0067129E" w:rsidP="0067129E">
      <w:pPr>
        <w:pStyle w:val="Domylnie"/>
        <w:jc w:val="center"/>
      </w:pPr>
      <w:r>
        <w:rPr>
          <w:rFonts w:ascii="Times New Roman" w:hAnsi="Times New Roman" w:cs="Times New Roman"/>
          <w:b/>
        </w:rPr>
        <w:t>Oświadczam, że na dzień składania ofert nie podlegam wykluczeniu z postępowania.</w:t>
      </w:r>
    </w:p>
    <w:p w:rsidR="0067129E" w:rsidRPr="00D55ED2" w:rsidRDefault="0067129E" w:rsidP="0067129E">
      <w:pPr>
        <w:pStyle w:val="Domylnie"/>
        <w:spacing w:after="0"/>
        <w:jc w:val="both"/>
        <w:rPr>
          <w:color w:val="auto"/>
        </w:rPr>
      </w:pPr>
      <w:r w:rsidRPr="00D55ED2">
        <w:rPr>
          <w:rFonts w:ascii="Times New Roman" w:hAnsi="Times New Roman" w:cs="Times New Roman"/>
          <w:color w:val="auto"/>
          <w:sz w:val="20"/>
        </w:rPr>
        <w:t>W przedmiotowym postępowaniu Zamawiający zgodnie z art. 24 ust. 1 pkt. 12-23 oraz ust. 5 pkt. 1 ustawy PZP wykluczy: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który nie wykazał spełniania warunków udziału w postępowaniu lub nie został zaproszony do negocjacji lub złożenia ofert wstępnych albo ofert, lub nie wykazał braku podstaw wykluczenia;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 będącego osobą fizyczną, którego prawomocnie skazano za przestępstwo: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165a, art. 181–188, art. 189a, art. 218–221, art. 228–230a, art. 250a, art. 258 lub art. 270–309 ustawy z dnia 6 czerwca 1997 r. – Kodeks karny (Dz. U. z 201</w:t>
      </w:r>
      <w:r w:rsidR="00FD2CFC">
        <w:t>9</w:t>
      </w:r>
      <w:r w:rsidRPr="00D55ED2">
        <w:t xml:space="preserve">r.  poz. </w:t>
      </w:r>
      <w:r w:rsidR="00550B1B">
        <w:t>1</w:t>
      </w:r>
      <w:r w:rsidR="00FD2CFC">
        <w:t xml:space="preserve">950 </w:t>
      </w:r>
      <w:r w:rsidR="00FD2CFC" w:rsidRPr="00D55ED2">
        <w:t xml:space="preserve">z </w:t>
      </w:r>
      <w:proofErr w:type="spellStart"/>
      <w:r w:rsidR="00FD2CFC" w:rsidRPr="00D55ED2">
        <w:t>późn</w:t>
      </w:r>
      <w:proofErr w:type="spellEnd"/>
      <w:r w:rsidR="00FD2CFC" w:rsidRPr="00D55ED2">
        <w:t>. zm.</w:t>
      </w:r>
      <w:r w:rsidRPr="00D55ED2">
        <w:t>) lub art. 46 lub art. 48 ustawy z dnia 25 czerwca 2010 r. o sporcie (Dz. U. z 201</w:t>
      </w:r>
      <w:r w:rsidR="00FD2CFC">
        <w:t>9</w:t>
      </w:r>
      <w:r w:rsidRPr="00D55ED2">
        <w:t xml:space="preserve"> r. poz. </w:t>
      </w:r>
      <w:r w:rsidR="00FD2CFC">
        <w:t>1468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charakterze terrorystycznym, o którym mowa w art. 115 § 20 ustawy z dnia 6 czerwca 1997 r. – Kodeks karny,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skarbowe,</w:t>
      </w:r>
    </w:p>
    <w:p w:rsidR="0067129E" w:rsidRPr="00D55ED2" w:rsidRDefault="0067129E" w:rsidP="00BC0E8F">
      <w:pPr>
        <w:pStyle w:val="Akapitzlist"/>
        <w:numPr>
          <w:ilvl w:val="0"/>
          <w:numId w:val="35"/>
        </w:numPr>
        <w:suppressAutoHyphens/>
        <w:spacing w:line="252" w:lineRule="auto"/>
        <w:contextualSpacing/>
        <w:jc w:val="both"/>
      </w:pPr>
      <w:r w:rsidRPr="00D55ED2">
        <w:t>o którym mowa w art. 9 lub art. 10 ustawy z dnia 15 czerwca 2012 r. o skutkach powierzania wykonywania pracy cudzoziemcom przebywającym wbrew przepisom na terytorium Rzeczypospolitej Polskiej (Dz. U. poz. 769);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line="252" w:lineRule="auto"/>
        <w:contextualSpacing/>
        <w:jc w:val="both"/>
      </w:pPr>
      <w:r w:rsidRPr="00D55ED2">
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zamierzonego działania lub rażącego niedbalstwa wprowadził zamawiającego w błąd przy przedstawieniu informacji, że nie podlega wykluczeniu, spełnia warunki udziału w postępowaniu lub kryteria selekcji, lub który zataił te informacje lub nie jest w stanie przedstawić wymaganych dokumentów;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w wyniku lekkomyślności lub niedbalstwa przedstawił informacje wprowadzające w błąd zamawiającego, mogące mieć istotny wpływ na decyzje podejmowane przez zamawiającego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bezprawnie wpływał lub próbował wpłynąć na czynności zamawiającego lub pozyskać informacje poufne, mogące dać mu przewagę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brał udział w przygotowaniu postępowania o 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 udziału w postępowaniu;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który z innymi wykonawcami zawarł porozumienie mające na celu zakłócenie konkurencji między wykonawcami w postępowaniu o udzielenie zamówienia, co zamawiający jest w stanie wykazać za pomocą stosownych środków dowodowych;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będącego podmiotem zbiorowym, wobec którego sąd orzekł zakaz ubiegania się  o zamówienia publiczne na podstawie ustawy z dnia 28 października 2002 r. o odpowiedzialności podmiotów zbiorowych za czyny zabronione pod groźbą kary (Dz. U. z 201</w:t>
      </w:r>
      <w:r w:rsidR="00AF3D7C">
        <w:t>9</w:t>
      </w:r>
      <w:r w:rsidRPr="00D55ED2">
        <w:t xml:space="preserve"> r. poz. </w:t>
      </w:r>
      <w:r w:rsidR="00AF3D7C">
        <w:t xml:space="preserve">628 </w:t>
      </w:r>
      <w:r w:rsidR="00AF3D7C" w:rsidRPr="00D55ED2">
        <w:t xml:space="preserve">z </w:t>
      </w:r>
      <w:proofErr w:type="spellStart"/>
      <w:r w:rsidR="00AF3D7C" w:rsidRPr="00D55ED2">
        <w:t>późn</w:t>
      </w:r>
      <w:proofErr w:type="spellEnd"/>
      <w:r w:rsidR="00AF3D7C" w:rsidRPr="00D55ED2">
        <w:t>. zm.</w:t>
      </w:r>
      <w:r w:rsidRPr="00D55ED2">
        <w:t>);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wykonawcę, wobec którego orzeczono tytułem środka zapobiegawczego zakaz ubiegania się o zamówienia publiczne;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wykonawców, którzy należąc do tej samej grupy kapitałowej, w rozumieniu ustawy z dnia 16 lutego 2007 r. o ochronie konkurencji i konsumentów (Dz. U. z 201</w:t>
      </w:r>
      <w:r w:rsidR="00AF3D7C">
        <w:t>9</w:t>
      </w:r>
      <w:r w:rsidRPr="00D55ED2">
        <w:t xml:space="preserve"> r. poz. </w:t>
      </w:r>
      <w:r w:rsidR="00AF3D7C">
        <w:t>369</w:t>
      </w:r>
      <w:r w:rsidRPr="00D55ED2">
        <w:t xml:space="preserve"> z </w:t>
      </w:r>
      <w:proofErr w:type="spellStart"/>
      <w:r w:rsidRPr="00D55ED2">
        <w:t>późn</w:t>
      </w:r>
      <w:proofErr w:type="spellEnd"/>
      <w:r w:rsidRPr="00D55ED2">
        <w:t xml:space="preserve">. zm.), złożyli odrębne oferty, oferty częściowe lub </w:t>
      </w:r>
      <w:r w:rsidRPr="00D55ED2">
        <w:lastRenderedPageBreak/>
        <w:t>wnioski o dopuszczenie do udziału w postępowaniu, chyba że wykażą, że istniejące między nimi powiązania nie prowadzą do zakłócenia konkurencji w postępowaniu o udzielenie zamówienia;</w:t>
      </w:r>
    </w:p>
    <w:p w:rsidR="0067129E" w:rsidRPr="00D55ED2" w:rsidRDefault="0067129E" w:rsidP="00BC0E8F">
      <w:pPr>
        <w:pStyle w:val="Akapitzlist"/>
        <w:numPr>
          <w:ilvl w:val="0"/>
          <w:numId w:val="34"/>
        </w:numPr>
        <w:suppressAutoHyphens/>
        <w:spacing w:after="160" w:line="252" w:lineRule="auto"/>
        <w:contextualSpacing/>
        <w:jc w:val="both"/>
      </w:pPr>
      <w:r w:rsidRPr="00D55ED2">
        <w:t>wykonawcę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- Prawo restrukturyzacyjne (Dz. U.  z 201</w:t>
      </w:r>
      <w:r w:rsidR="007F763C">
        <w:t>9</w:t>
      </w:r>
      <w:r w:rsidRPr="00D55ED2">
        <w:t xml:space="preserve"> poz. </w:t>
      </w:r>
      <w:r w:rsidR="007F763C">
        <w:t>243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>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</w:t>
      </w:r>
      <w:r w:rsidR="00FA3A6E">
        <w:t>9</w:t>
      </w:r>
      <w:r w:rsidRPr="00D55ED2">
        <w:t xml:space="preserve"> r. poz. </w:t>
      </w:r>
      <w:r w:rsidR="00FA3A6E">
        <w:t>498</w:t>
      </w:r>
      <w:r w:rsidRPr="00D55ED2">
        <w:t xml:space="preserve">, z </w:t>
      </w:r>
      <w:proofErr w:type="spellStart"/>
      <w:r w:rsidRPr="00D55ED2">
        <w:t>późn</w:t>
      </w:r>
      <w:proofErr w:type="spellEnd"/>
      <w:r w:rsidRPr="00D55ED2">
        <w:t>. zm.),</w:t>
      </w:r>
    </w:p>
    <w:p w:rsidR="0067129E" w:rsidRDefault="0067129E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23671B" w:rsidRDefault="0023671B" w:rsidP="0067129E">
      <w:pPr>
        <w:pStyle w:val="Domylnie"/>
        <w:spacing w:after="0" w:line="100" w:lineRule="atLeast"/>
        <w:jc w:val="both"/>
      </w:pPr>
    </w:p>
    <w:p w:rsidR="0067129E" w:rsidRDefault="0067129E" w:rsidP="0067129E">
      <w:pPr>
        <w:pStyle w:val="Domylnie"/>
        <w:spacing w:after="0" w:line="100" w:lineRule="atLeast"/>
        <w:ind w:left="3540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67129E" w:rsidRDefault="0067129E" w:rsidP="0067129E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67129E" w:rsidRDefault="0067129E">
      <w:pPr>
        <w:spacing w:after="200" w:line="276" w:lineRule="auto"/>
        <w:rPr>
          <w:b/>
          <w:bCs/>
          <w:lang w:eastAsia="ar-SA"/>
        </w:rPr>
      </w:pPr>
    </w:p>
    <w:sectPr w:rsidR="0067129E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40E" w:rsidRDefault="003E540E" w:rsidP="006C48AF">
      <w:r>
        <w:separator/>
      </w:r>
    </w:p>
  </w:endnote>
  <w:endnote w:type="continuationSeparator" w:id="0">
    <w:p w:rsidR="003E540E" w:rsidRDefault="003E540E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287EDE">
      <w:rPr>
        <w:rFonts w:asciiTheme="majorHAnsi" w:hAnsiTheme="majorHAnsi"/>
        <w:noProof/>
      </w:rPr>
      <w:fldChar w:fldCharType="begin"/>
    </w:r>
    <w:r w:rsidR="000611D6">
      <w:rPr>
        <w:rFonts w:asciiTheme="majorHAnsi" w:hAnsiTheme="majorHAnsi"/>
        <w:noProof/>
      </w:rPr>
      <w:instrText xml:space="preserve"> PAGE    \* MERGEFORMAT </w:instrText>
    </w:r>
    <w:r w:rsidR="00287EDE">
      <w:rPr>
        <w:rFonts w:asciiTheme="majorHAnsi" w:hAnsiTheme="majorHAnsi"/>
        <w:noProof/>
      </w:rPr>
      <w:fldChar w:fldCharType="separate"/>
    </w:r>
    <w:r w:rsidR="000E6961">
      <w:rPr>
        <w:rFonts w:asciiTheme="majorHAnsi" w:hAnsiTheme="majorHAnsi"/>
        <w:noProof/>
      </w:rPr>
      <w:t>1</w:t>
    </w:r>
    <w:r w:rsidR="00287EDE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40E" w:rsidRDefault="003E540E" w:rsidP="006C48AF">
      <w:r>
        <w:separator/>
      </w:r>
    </w:p>
  </w:footnote>
  <w:footnote w:type="continuationSeparator" w:id="0">
    <w:p w:rsidR="003E540E" w:rsidRDefault="003E540E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450632">
    <w:pPr>
      <w:pStyle w:val="Nagwek"/>
    </w:pPr>
    <w:r w:rsidRPr="004506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6546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568A7"/>
    <w:rsid w:val="000611D6"/>
    <w:rsid w:val="000769C5"/>
    <w:rsid w:val="000774A9"/>
    <w:rsid w:val="00077E1F"/>
    <w:rsid w:val="00081FF5"/>
    <w:rsid w:val="0008204A"/>
    <w:rsid w:val="000824FB"/>
    <w:rsid w:val="00083F5E"/>
    <w:rsid w:val="00097ECA"/>
    <w:rsid w:val="000A53C3"/>
    <w:rsid w:val="000B486B"/>
    <w:rsid w:val="000C6975"/>
    <w:rsid w:val="000D0893"/>
    <w:rsid w:val="000D715B"/>
    <w:rsid w:val="000E6961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90D75"/>
    <w:rsid w:val="001A2D22"/>
    <w:rsid w:val="001B48C4"/>
    <w:rsid w:val="001B5DCF"/>
    <w:rsid w:val="001C556C"/>
    <w:rsid w:val="001C74FC"/>
    <w:rsid w:val="001C767E"/>
    <w:rsid w:val="001D0D10"/>
    <w:rsid w:val="001D2ED9"/>
    <w:rsid w:val="001D5789"/>
    <w:rsid w:val="001E4E0F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52FD5"/>
    <w:rsid w:val="00263F49"/>
    <w:rsid w:val="002743A7"/>
    <w:rsid w:val="0027684A"/>
    <w:rsid w:val="002822C6"/>
    <w:rsid w:val="002864F8"/>
    <w:rsid w:val="00287EDE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B7E55"/>
    <w:rsid w:val="003C68FB"/>
    <w:rsid w:val="003D60C0"/>
    <w:rsid w:val="003E3D61"/>
    <w:rsid w:val="003E4AA9"/>
    <w:rsid w:val="003E540E"/>
    <w:rsid w:val="003E59EA"/>
    <w:rsid w:val="003F0C0E"/>
    <w:rsid w:val="00404D67"/>
    <w:rsid w:val="00405AED"/>
    <w:rsid w:val="00406A12"/>
    <w:rsid w:val="00407EA9"/>
    <w:rsid w:val="00415146"/>
    <w:rsid w:val="00420A3B"/>
    <w:rsid w:val="00422DE5"/>
    <w:rsid w:val="00426B59"/>
    <w:rsid w:val="00433400"/>
    <w:rsid w:val="00441151"/>
    <w:rsid w:val="004447B4"/>
    <w:rsid w:val="00450632"/>
    <w:rsid w:val="00451338"/>
    <w:rsid w:val="0046501C"/>
    <w:rsid w:val="00467501"/>
    <w:rsid w:val="00472241"/>
    <w:rsid w:val="004766C3"/>
    <w:rsid w:val="00476CB3"/>
    <w:rsid w:val="00477770"/>
    <w:rsid w:val="0047794C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0555"/>
    <w:rsid w:val="004C4391"/>
    <w:rsid w:val="004C59E3"/>
    <w:rsid w:val="004C5F44"/>
    <w:rsid w:val="004D0E40"/>
    <w:rsid w:val="004E1C52"/>
    <w:rsid w:val="004E2652"/>
    <w:rsid w:val="004F0764"/>
    <w:rsid w:val="004F19B1"/>
    <w:rsid w:val="004F6E3B"/>
    <w:rsid w:val="00500E14"/>
    <w:rsid w:val="0051305C"/>
    <w:rsid w:val="005134BA"/>
    <w:rsid w:val="005137A3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1D2F"/>
    <w:rsid w:val="005A2CBE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6FEA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5CB6"/>
    <w:rsid w:val="007369C7"/>
    <w:rsid w:val="007468C3"/>
    <w:rsid w:val="0075352E"/>
    <w:rsid w:val="00755E58"/>
    <w:rsid w:val="00756BEC"/>
    <w:rsid w:val="00767B72"/>
    <w:rsid w:val="007760EB"/>
    <w:rsid w:val="00795D8E"/>
    <w:rsid w:val="007A63DF"/>
    <w:rsid w:val="007A6E24"/>
    <w:rsid w:val="007A774B"/>
    <w:rsid w:val="007B66B3"/>
    <w:rsid w:val="007C20A6"/>
    <w:rsid w:val="007C31C6"/>
    <w:rsid w:val="007C37A0"/>
    <w:rsid w:val="007E569D"/>
    <w:rsid w:val="007F1105"/>
    <w:rsid w:val="007F3A48"/>
    <w:rsid w:val="007F763C"/>
    <w:rsid w:val="007F76B7"/>
    <w:rsid w:val="00804461"/>
    <w:rsid w:val="00804DC6"/>
    <w:rsid w:val="00805FE8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320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2FEA"/>
    <w:rsid w:val="00983C10"/>
    <w:rsid w:val="00990291"/>
    <w:rsid w:val="00995147"/>
    <w:rsid w:val="00995761"/>
    <w:rsid w:val="009972FE"/>
    <w:rsid w:val="009A18D3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06C32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3D7C"/>
    <w:rsid w:val="00B044D1"/>
    <w:rsid w:val="00B06A5B"/>
    <w:rsid w:val="00B266FE"/>
    <w:rsid w:val="00B31383"/>
    <w:rsid w:val="00B34111"/>
    <w:rsid w:val="00B34C59"/>
    <w:rsid w:val="00B41607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1076A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C238A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03F0D"/>
    <w:rsid w:val="00E1093C"/>
    <w:rsid w:val="00E17893"/>
    <w:rsid w:val="00E40056"/>
    <w:rsid w:val="00E44E42"/>
    <w:rsid w:val="00E45B3D"/>
    <w:rsid w:val="00E46790"/>
    <w:rsid w:val="00E53B17"/>
    <w:rsid w:val="00E6058F"/>
    <w:rsid w:val="00E6327A"/>
    <w:rsid w:val="00E63C34"/>
    <w:rsid w:val="00E70659"/>
    <w:rsid w:val="00E81A86"/>
    <w:rsid w:val="00E82FDF"/>
    <w:rsid w:val="00E847E6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3D2E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27435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A6E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D2CFC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8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38C722-2FA1-49CE-AE8F-0F744E8E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729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29</cp:revision>
  <cp:lastPrinted>2019-02-26T08:36:00Z</cp:lastPrinted>
  <dcterms:created xsi:type="dcterms:W3CDTF">2019-02-26T09:11:00Z</dcterms:created>
  <dcterms:modified xsi:type="dcterms:W3CDTF">2020-07-21T10:07:00Z</dcterms:modified>
</cp:coreProperties>
</file>